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4C0B" w14:textId="7627C151" w:rsidR="00A00557" w:rsidRDefault="00A00557"/>
    <w:p w14:paraId="615EA434" w14:textId="77777777" w:rsidR="00FC68FB" w:rsidRDefault="00FC68FB"/>
    <w:p w14:paraId="3F1960E9" w14:textId="77777777" w:rsidR="00FC68FB" w:rsidRPr="00FC68FB" w:rsidRDefault="00FC68FB" w:rsidP="00FC68FB">
      <w:r w:rsidRPr="00FC68FB">
        <w:rPr>
          <w:b/>
          <w:bCs/>
        </w:rPr>
        <w:t>Practice Policy: Missed Appointments (DNA) &amp; Late Cancellations</w:t>
      </w:r>
    </w:p>
    <w:p w14:paraId="6699EA7A" w14:textId="77777777" w:rsidR="00FC68FB" w:rsidRPr="00FC68FB" w:rsidRDefault="00FC68FB" w:rsidP="00FC68FB"/>
    <w:p w14:paraId="0E2B702D" w14:textId="15D523F9" w:rsidR="00FC68FB" w:rsidRPr="00FC68FB" w:rsidRDefault="00FC68FB" w:rsidP="00FC68FB">
      <w:r w:rsidRPr="00FC68FB">
        <w:rPr>
          <w:b/>
          <w:bCs/>
        </w:rPr>
        <w:t>Purpose</w:t>
      </w:r>
    </w:p>
    <w:p w14:paraId="337B1742" w14:textId="77777777" w:rsidR="00FC68FB" w:rsidRPr="00FC68FB" w:rsidRDefault="00FC68FB" w:rsidP="00FC68FB">
      <w:r w:rsidRPr="00FC68FB">
        <w:t>This policy is in place to ensure fair access to appointments for all patients and to minimise wasted clinical time due to missed or late-cancelled appointments.</w:t>
      </w:r>
    </w:p>
    <w:p w14:paraId="481F8FF5" w14:textId="77777777" w:rsidR="00FC68FB" w:rsidRPr="00FC68FB" w:rsidRDefault="00FC68FB" w:rsidP="00FC68FB"/>
    <w:p w14:paraId="23485FB0" w14:textId="2CD1C7BF" w:rsidR="00FC68FB" w:rsidRPr="00FC68FB" w:rsidRDefault="00FC68FB" w:rsidP="00FC68FB">
      <w:r w:rsidRPr="00FC68FB">
        <w:rPr>
          <w:b/>
          <w:bCs/>
        </w:rPr>
        <w:t>Appointment Cancellations</w:t>
      </w:r>
    </w:p>
    <w:p w14:paraId="2A8BAFE4" w14:textId="77777777" w:rsidR="00FC68FB" w:rsidRPr="00FC68FB" w:rsidRDefault="00FC68FB" w:rsidP="00FC68FB">
      <w:r w:rsidRPr="00FC68FB">
        <w:t>Patients are kindly requested to provide a minimum of 24 hours’ notice if they are unable to attend a scheduled appointment. This allows the appointment time to be offered to another patient.</w:t>
      </w:r>
    </w:p>
    <w:p w14:paraId="4BE78635" w14:textId="77777777" w:rsidR="00FC68FB" w:rsidRPr="00FC68FB" w:rsidRDefault="00FC68FB" w:rsidP="00FC68FB"/>
    <w:p w14:paraId="0C148AEE" w14:textId="77777777" w:rsidR="00FC68FB" w:rsidRPr="00FC68FB" w:rsidRDefault="00FC68FB" w:rsidP="00FC68FB">
      <w:r w:rsidRPr="00FC68FB">
        <w:t>Cancellations made with less than 24 hours’ notice may be recorded as a late cancellation and may incur a charge.</w:t>
      </w:r>
    </w:p>
    <w:p w14:paraId="45ACCAB2" w14:textId="77777777" w:rsidR="00FC68FB" w:rsidRPr="00FC68FB" w:rsidRDefault="00FC68FB" w:rsidP="00FC68FB"/>
    <w:p w14:paraId="4A9FE3F5" w14:textId="06E8BE63" w:rsidR="00FC68FB" w:rsidRPr="00FC68FB" w:rsidRDefault="00FC68FB" w:rsidP="00FC68FB">
      <w:r w:rsidRPr="00FC68FB">
        <w:rPr>
          <w:b/>
          <w:bCs/>
        </w:rPr>
        <w:t>Missed Appointments (Did Not Attend – DNA)</w:t>
      </w:r>
    </w:p>
    <w:p w14:paraId="72F90059" w14:textId="77777777" w:rsidR="00FC68FB" w:rsidRPr="00FC68FB" w:rsidRDefault="00FC68FB" w:rsidP="00FC68FB">
      <w:r w:rsidRPr="00FC68FB">
        <w:t>A missed appointment (DNA) is defined as failing to attend an appointment without providing prior notice.</w:t>
      </w:r>
    </w:p>
    <w:p w14:paraId="558F4812" w14:textId="77777777" w:rsidR="00FC68FB" w:rsidRPr="00FC68FB" w:rsidRDefault="00FC68FB" w:rsidP="00FC68FB"/>
    <w:p w14:paraId="74CCD08C" w14:textId="77777777" w:rsidR="00FC68FB" w:rsidRPr="00FC68FB" w:rsidRDefault="00FC68FB" w:rsidP="00FC68FB">
      <w:pPr>
        <w:numPr>
          <w:ilvl w:val="0"/>
          <w:numId w:val="1"/>
        </w:numPr>
      </w:pPr>
      <w:r w:rsidRPr="00FC68FB">
        <w:t>Each patient is allowed one missed appointment per 12-month period without charge.</w:t>
      </w:r>
    </w:p>
    <w:p w14:paraId="70698E48" w14:textId="77777777" w:rsidR="00FC68FB" w:rsidRPr="00FC68FB" w:rsidRDefault="00FC68FB" w:rsidP="00FC68FB">
      <w:pPr>
        <w:numPr>
          <w:ilvl w:val="0"/>
          <w:numId w:val="1"/>
        </w:numPr>
      </w:pPr>
      <w:r w:rsidRPr="00FC68FB">
        <w:t>If a second appointment is missed within the same 12-month period, a DNA fee will be applied in accordance with the practice fee schedule.</w:t>
      </w:r>
    </w:p>
    <w:p w14:paraId="1C845113" w14:textId="77777777" w:rsidR="00FC68FB" w:rsidRPr="00FC68FB" w:rsidRDefault="00FC68FB" w:rsidP="00FC68FB">
      <w:pPr>
        <w:numPr>
          <w:ilvl w:val="0"/>
          <w:numId w:val="1"/>
        </w:numPr>
      </w:pPr>
      <w:r w:rsidRPr="00FC68FB">
        <w:t>Further missed appointments may result in additional charges and/or review of the patient’s registration with the practice.</w:t>
      </w:r>
    </w:p>
    <w:p w14:paraId="59557DEC" w14:textId="77777777" w:rsidR="00FC68FB" w:rsidRPr="00FC68FB" w:rsidRDefault="00FC68FB" w:rsidP="00FC68FB"/>
    <w:p w14:paraId="16B454A1" w14:textId="29DC80D5" w:rsidR="00FC68FB" w:rsidRPr="00FC68FB" w:rsidRDefault="00FC68FB" w:rsidP="00FC68FB">
      <w:r w:rsidRPr="00FC68FB">
        <w:rPr>
          <w:b/>
          <w:bCs/>
        </w:rPr>
        <w:t>Charges</w:t>
      </w:r>
    </w:p>
    <w:p w14:paraId="1F1F6CCC" w14:textId="77777777" w:rsidR="00FC68FB" w:rsidRPr="00FC68FB" w:rsidRDefault="00FC68FB" w:rsidP="00FC68FB">
      <w:r w:rsidRPr="00FC68FB">
        <w:t>DNA and late cancellation fees are applied to help cover the cost of clinical time that cannot be reused at short notice. Details of current fees are available from reception and may be updated periodically.</w:t>
      </w:r>
    </w:p>
    <w:p w14:paraId="139D8C74" w14:textId="77777777" w:rsidR="00FC68FB" w:rsidRPr="00FC68FB" w:rsidRDefault="00FC68FB" w:rsidP="00FC68FB"/>
    <w:p w14:paraId="1E21F66A" w14:textId="77777777" w:rsidR="00FC68FB" w:rsidRPr="00FC68FB" w:rsidRDefault="00FC68FB" w:rsidP="00FC68FB"/>
    <w:p w14:paraId="51E870AA" w14:textId="21CCC5DD" w:rsidR="00FC68FB" w:rsidRPr="00FC68FB" w:rsidRDefault="00FC68FB" w:rsidP="00FC68FB">
      <w:r w:rsidRPr="00FC68FB">
        <w:rPr>
          <w:b/>
          <w:bCs/>
        </w:rPr>
        <w:t>Outstanding Balance</w:t>
      </w:r>
      <w:r>
        <w:rPr>
          <w:b/>
          <w:bCs/>
        </w:rPr>
        <w:t xml:space="preserve">s </w:t>
      </w:r>
    </w:p>
    <w:p w14:paraId="212D664B" w14:textId="47CF7C29" w:rsidR="00FC68FB" w:rsidRPr="00FC68FB" w:rsidRDefault="00FC68FB" w:rsidP="00FC68FB">
      <w:r w:rsidRPr="00FC68FB">
        <w:t>Where a DNA or late cancellation fee remains outstanding:</w:t>
      </w:r>
    </w:p>
    <w:p w14:paraId="65BA0A8F" w14:textId="77777777" w:rsidR="00FC68FB" w:rsidRPr="00FC68FB" w:rsidRDefault="00FC68FB" w:rsidP="00FC68FB">
      <w:pPr>
        <w:numPr>
          <w:ilvl w:val="0"/>
          <w:numId w:val="2"/>
        </w:numPr>
      </w:pPr>
      <w:r w:rsidRPr="00FC68FB">
        <w:t>Payment may be required prior to booking or attending further appointments</w:t>
      </w:r>
    </w:p>
    <w:p w14:paraId="49643D40" w14:textId="23D99A45" w:rsidR="00FC68FB" w:rsidRPr="00FC68FB" w:rsidRDefault="00FC68FB" w:rsidP="00FC68FB">
      <w:pPr>
        <w:numPr>
          <w:ilvl w:val="0"/>
          <w:numId w:val="2"/>
        </w:numPr>
      </w:pPr>
      <w:r w:rsidRPr="00FC68FB">
        <w:t>The practice reserves the right to cancel or postpone future appointments until the balance is cleared</w:t>
      </w:r>
    </w:p>
    <w:p w14:paraId="258E9F09" w14:textId="77777777" w:rsidR="00FC68FB" w:rsidRPr="00FC68FB" w:rsidRDefault="00FC68FB" w:rsidP="00FC68FB"/>
    <w:p w14:paraId="68F9E381" w14:textId="6E0013FE" w:rsidR="00FC68FB" w:rsidRPr="00FC68FB" w:rsidRDefault="00FC68FB" w:rsidP="00FC68FB">
      <w:r w:rsidRPr="00FC68FB">
        <w:rPr>
          <w:b/>
          <w:bCs/>
        </w:rPr>
        <w:t>Exceptional Circumstances</w:t>
      </w:r>
    </w:p>
    <w:p w14:paraId="06D209E3" w14:textId="2810ECDD" w:rsidR="00FC68FB" w:rsidRPr="00FC68FB" w:rsidRDefault="00FC68FB" w:rsidP="00FC68FB">
      <w:r w:rsidRPr="00FC68FB">
        <w:t>We understand that exceptional circumstances can occur. Each case will be considered at the discretion of the Practice Manager, and supporting information may be requested.</w:t>
      </w:r>
    </w:p>
    <w:p w14:paraId="42D208C8" w14:textId="77777777" w:rsidR="00FC68FB" w:rsidRPr="00FC68FB" w:rsidRDefault="00FC68FB" w:rsidP="00FC68FB"/>
    <w:p w14:paraId="019FF459" w14:textId="140BE9B1" w:rsidR="00FC68FB" w:rsidRPr="00FC68FB" w:rsidRDefault="00FC68FB" w:rsidP="00FC68FB">
      <w:r w:rsidRPr="00FC68FB">
        <w:rPr>
          <w:b/>
          <w:bCs/>
        </w:rPr>
        <w:t>Patient Responsibility</w:t>
      </w:r>
    </w:p>
    <w:p w14:paraId="311B2754" w14:textId="623A6988" w:rsidR="00FC68FB" w:rsidRDefault="00FC68FB">
      <w:r w:rsidRPr="00FC68FB">
        <w:t>By booking an appointment, patients agree to adhere to this policy. Appointment reminders are provided as a courtesy; however, it remains the patient’s responsibility to attend or cancel appointments with sufficient notice</w:t>
      </w:r>
      <w:r>
        <w:t xml:space="preserve">. </w:t>
      </w:r>
    </w:p>
    <w:sectPr w:rsidR="00FC68F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B6DD7" w14:textId="77777777" w:rsidR="00A05D08" w:rsidRDefault="00A05D08" w:rsidP="00FC68FB">
      <w:pPr>
        <w:spacing w:after="0" w:line="240" w:lineRule="auto"/>
      </w:pPr>
      <w:r>
        <w:separator/>
      </w:r>
    </w:p>
  </w:endnote>
  <w:endnote w:type="continuationSeparator" w:id="0">
    <w:p w14:paraId="10662223" w14:textId="77777777" w:rsidR="00A05D08" w:rsidRDefault="00A05D08" w:rsidP="00FC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A6B0E" w14:textId="77777777" w:rsidR="00A05D08" w:rsidRDefault="00A05D08" w:rsidP="00FC68FB">
      <w:pPr>
        <w:spacing w:after="0" w:line="240" w:lineRule="auto"/>
      </w:pPr>
      <w:r>
        <w:separator/>
      </w:r>
    </w:p>
  </w:footnote>
  <w:footnote w:type="continuationSeparator" w:id="0">
    <w:p w14:paraId="0A4FE263" w14:textId="77777777" w:rsidR="00A05D08" w:rsidRDefault="00A05D08" w:rsidP="00FC6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0535" w14:textId="530530B7" w:rsidR="00FC68FB" w:rsidRDefault="00FC68FB" w:rsidP="00FC68FB">
    <w:pPr>
      <w:pStyle w:val="Header"/>
      <w:jc w:val="center"/>
    </w:pPr>
    <w:r>
      <w:rPr>
        <w:noProof/>
      </w:rPr>
      <w:drawing>
        <wp:inline distT="0" distB="0" distL="0" distR="0" wp14:anchorId="092AD066" wp14:editId="3BD94E81">
          <wp:extent cx="4143375" cy="549481"/>
          <wp:effectExtent l="0" t="0" r="0" b="3175"/>
          <wp:docPr id="742174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174112" name="Picture 742174112"/>
                  <pic:cNvPicPr/>
                </pic:nvPicPr>
                <pic:blipFill>
                  <a:blip r:embed="rId1">
                    <a:extLst>
                      <a:ext uri="{28A0092B-C50C-407E-A947-70E740481C1C}">
                        <a14:useLocalDpi xmlns:a14="http://schemas.microsoft.com/office/drawing/2010/main" val="0"/>
                      </a:ext>
                    </a:extLst>
                  </a:blip>
                  <a:stretch>
                    <a:fillRect/>
                  </a:stretch>
                </pic:blipFill>
                <pic:spPr>
                  <a:xfrm>
                    <a:off x="0" y="0"/>
                    <a:ext cx="4163576" cy="552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3059D"/>
    <w:multiLevelType w:val="multilevel"/>
    <w:tmpl w:val="EA1A7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5447F6"/>
    <w:multiLevelType w:val="multilevel"/>
    <w:tmpl w:val="DD04A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95499065">
    <w:abstractNumId w:val="1"/>
    <w:lvlOverride w:ilvl="0"/>
    <w:lvlOverride w:ilvl="1"/>
    <w:lvlOverride w:ilvl="2"/>
    <w:lvlOverride w:ilvl="3"/>
    <w:lvlOverride w:ilvl="4"/>
    <w:lvlOverride w:ilvl="5"/>
    <w:lvlOverride w:ilvl="6"/>
    <w:lvlOverride w:ilvl="7"/>
    <w:lvlOverride w:ilvl="8"/>
  </w:num>
  <w:num w:numId="2" w16cid:durableId="88972553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FB"/>
    <w:rsid w:val="00A00557"/>
    <w:rsid w:val="00A05D08"/>
    <w:rsid w:val="00F21DF0"/>
    <w:rsid w:val="00FC6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497D4"/>
  <w15:chartTrackingRefBased/>
  <w15:docId w15:val="{73F4407C-1B9C-4834-ACDF-C09B6100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8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8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8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8FB"/>
    <w:rPr>
      <w:rFonts w:eastAsiaTheme="majorEastAsia" w:cstheme="majorBidi"/>
      <w:color w:val="272727" w:themeColor="text1" w:themeTint="D8"/>
    </w:rPr>
  </w:style>
  <w:style w:type="paragraph" w:styleId="Title">
    <w:name w:val="Title"/>
    <w:basedOn w:val="Normal"/>
    <w:next w:val="Normal"/>
    <w:link w:val="TitleChar"/>
    <w:uiPriority w:val="10"/>
    <w:qFormat/>
    <w:rsid w:val="00FC6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8FB"/>
    <w:pPr>
      <w:spacing w:before="160"/>
      <w:jc w:val="center"/>
    </w:pPr>
    <w:rPr>
      <w:i/>
      <w:iCs/>
      <w:color w:val="404040" w:themeColor="text1" w:themeTint="BF"/>
    </w:rPr>
  </w:style>
  <w:style w:type="character" w:customStyle="1" w:styleId="QuoteChar">
    <w:name w:val="Quote Char"/>
    <w:basedOn w:val="DefaultParagraphFont"/>
    <w:link w:val="Quote"/>
    <w:uiPriority w:val="29"/>
    <w:rsid w:val="00FC68FB"/>
    <w:rPr>
      <w:i/>
      <w:iCs/>
      <w:color w:val="404040" w:themeColor="text1" w:themeTint="BF"/>
    </w:rPr>
  </w:style>
  <w:style w:type="paragraph" w:styleId="ListParagraph">
    <w:name w:val="List Paragraph"/>
    <w:basedOn w:val="Normal"/>
    <w:uiPriority w:val="34"/>
    <w:qFormat/>
    <w:rsid w:val="00FC68FB"/>
    <w:pPr>
      <w:ind w:left="720"/>
      <w:contextualSpacing/>
    </w:pPr>
  </w:style>
  <w:style w:type="character" w:styleId="IntenseEmphasis">
    <w:name w:val="Intense Emphasis"/>
    <w:basedOn w:val="DefaultParagraphFont"/>
    <w:uiPriority w:val="21"/>
    <w:qFormat/>
    <w:rsid w:val="00FC68FB"/>
    <w:rPr>
      <w:i/>
      <w:iCs/>
      <w:color w:val="0F4761" w:themeColor="accent1" w:themeShade="BF"/>
    </w:rPr>
  </w:style>
  <w:style w:type="paragraph" w:styleId="IntenseQuote">
    <w:name w:val="Intense Quote"/>
    <w:basedOn w:val="Normal"/>
    <w:next w:val="Normal"/>
    <w:link w:val="IntenseQuoteChar"/>
    <w:uiPriority w:val="30"/>
    <w:qFormat/>
    <w:rsid w:val="00FC6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8FB"/>
    <w:rPr>
      <w:i/>
      <w:iCs/>
      <w:color w:val="0F4761" w:themeColor="accent1" w:themeShade="BF"/>
    </w:rPr>
  </w:style>
  <w:style w:type="character" w:styleId="IntenseReference">
    <w:name w:val="Intense Reference"/>
    <w:basedOn w:val="DefaultParagraphFont"/>
    <w:uiPriority w:val="32"/>
    <w:qFormat/>
    <w:rsid w:val="00FC68FB"/>
    <w:rPr>
      <w:b/>
      <w:bCs/>
      <w:smallCaps/>
      <w:color w:val="0F4761" w:themeColor="accent1" w:themeShade="BF"/>
      <w:spacing w:val="5"/>
    </w:rPr>
  </w:style>
  <w:style w:type="paragraph" w:styleId="Header">
    <w:name w:val="header"/>
    <w:basedOn w:val="Normal"/>
    <w:link w:val="HeaderChar"/>
    <w:uiPriority w:val="99"/>
    <w:unhideWhenUsed/>
    <w:rsid w:val="00FC68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8FB"/>
  </w:style>
  <w:style w:type="paragraph" w:styleId="Footer">
    <w:name w:val="footer"/>
    <w:basedOn w:val="Normal"/>
    <w:link w:val="FooterChar"/>
    <w:uiPriority w:val="99"/>
    <w:unhideWhenUsed/>
    <w:rsid w:val="00FC68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Tayla Galt</dc:creator>
  <cp:keywords/>
  <dc:description/>
  <cp:lastModifiedBy>Tayla Galt</cp:lastModifiedBy>
  <cp:revision>1</cp:revision>
  <dcterms:created xsi:type="dcterms:W3CDTF">2026-01-19T13:12:00Z</dcterms:created>
  <dcterms:modified xsi:type="dcterms:W3CDTF">2026-01-19T13:14:00Z</dcterms:modified>
</cp:coreProperties>
</file>